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2" w:after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spacing w:before="118" w:after="0"/>
        <w:ind w:hanging="0" w:right="153"/>
        <w:jc w:val="center"/>
        <w:rPr/>
      </w:pPr>
      <w:r>
        <w:rPr>
          <w:rFonts w:ascii="Arial" w:hAnsi="Arial"/>
          <w:b/>
          <w:spacing w:val="-10"/>
          <w:sz w:val="20"/>
        </w:rPr>
        <w:t>ANEXO II</w:t>
      </w:r>
    </w:p>
    <w:p>
      <w:pPr>
        <w:pStyle w:val="Normal"/>
        <w:spacing w:before="118" w:after="0"/>
        <w:ind w:hanging="0" w:right="153"/>
        <w:jc w:val="center"/>
        <w:rPr/>
      </w:pPr>
      <w:r>
        <w:rPr>
          <w:rFonts w:ascii="Arial" w:hAnsi="Arial"/>
          <w:b/>
          <w:sz w:val="20"/>
        </w:rPr>
        <w:t>NADA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CONSTA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PROGRAMAS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GERIDOS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PELO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CÂMPUS ANÁPOLIS</w:t>
      </w:r>
    </w:p>
    <w:p>
      <w:pPr>
        <w:pStyle w:val="BodyText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</w:r>
    </w:p>
    <w:tbl>
      <w:tblPr>
        <w:tblStyle w:val="TableNormal"/>
        <w:tblW w:w="9360" w:type="dxa"/>
        <w:jc w:val="left"/>
        <w:tblInd w:w="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80"/>
        <w:gridCol w:w="1485"/>
        <w:gridCol w:w="3195"/>
      </w:tblGrid>
      <w:tr>
        <w:trPr>
          <w:trHeight w:val="340" w:hRule="atLeast"/>
        </w:trPr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4" w:right="0"/>
              <w:rPr>
                <w:b/>
                <w:bCs/>
                <w:sz w:val="13"/>
              </w:rPr>
            </w:pPr>
            <w:r>
              <w:rPr>
                <w:rFonts w:ascii="Arial" w:hAnsi="Arial"/>
              </w:rPr>
            </w:r>
          </w:p>
          <w:p>
            <w:pPr>
              <w:pStyle w:val="TableParagraph"/>
              <w:ind w:left="14" w:right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SERVIDOR: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Siape:</w:t>
            </w:r>
          </w:p>
        </w:tc>
      </w:tr>
      <w:tr>
        <w:trPr>
          <w:trHeight w:val="337" w:hRule="atLeast"/>
        </w:trPr>
        <w:tc>
          <w:tcPr>
            <w:tcW w:w="6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4" w:right="0"/>
              <w:rPr>
                <w:b/>
                <w:bCs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TableParagraph"/>
              <w:ind w:left="14" w:right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CARGO: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7" w:after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CPF:</w:t>
            </w:r>
          </w:p>
        </w:tc>
      </w:tr>
      <w:tr>
        <w:trPr>
          <w:trHeight w:val="340" w:hRule="atLeast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4" w:right="0"/>
              <w:rPr>
                <w:b/>
                <w:bCs/>
              </w:rPr>
            </w:pPr>
            <w:r>
              <w:rPr>
                <w:rFonts w:ascii="Arial" w:hAnsi="Arial"/>
                <w:sz w:val="16"/>
                <w:szCs w:val="16"/>
              </w:rPr>
            </w:r>
          </w:p>
          <w:p>
            <w:pPr>
              <w:pStyle w:val="TableParagraph"/>
              <w:ind w:left="14" w:right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LOTAÇÃO:</w:t>
            </w:r>
          </w:p>
        </w:tc>
      </w:tr>
      <w:tr>
        <w:trPr>
          <w:trHeight w:val="340" w:hRule="atLeast"/>
        </w:trPr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ind w:left="14" w:right="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4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1197" w:right="1192"/>
              <w:jc w:val="center"/>
              <w:rPr>
                <w:rFonts w:ascii="Calibri" w:hAnsi="Calibri"/>
                <w:b/>
                <w:i/>
                <w:i/>
                <w:sz w:val="14"/>
              </w:rPr>
            </w:pPr>
            <w:r>
              <w:rPr>
                <w:rFonts w:ascii="Calibri" w:hAnsi="Calibri"/>
                <w:b/>
                <w:i/>
                <w:w w:val="90"/>
                <w:sz w:val="14"/>
              </w:rPr>
              <w:t>(assinado</w:t>
            </w:r>
            <w:r>
              <w:rPr>
                <w:rFonts w:ascii="Calibri" w:hAnsi="Calibri"/>
                <w:b/>
                <w:i/>
                <w:spacing w:val="12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  <w:sz w:val="14"/>
              </w:rPr>
              <w:t>eletronicamente)</w:t>
            </w:r>
          </w:p>
          <w:p>
            <w:pPr>
              <w:pStyle w:val="TableParagraph"/>
              <w:widowControl w:val="false"/>
              <w:bidi w:val="0"/>
              <w:spacing w:before="22" w:after="0"/>
              <w:ind w:hanging="0" w:left="624" w:right="56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SERVIDOR(A)</w:t>
            </w:r>
          </w:p>
        </w:tc>
      </w:tr>
    </w:tbl>
    <w:p>
      <w:pPr>
        <w:pStyle w:val="BodyText"/>
        <w:spacing w:before="7" w:after="0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</w:r>
    </w:p>
    <w:tbl>
      <w:tblPr>
        <w:tblStyle w:val="TableNormal"/>
        <w:tblW w:w="9347" w:type="dxa"/>
        <w:jc w:val="left"/>
        <w:tblInd w:w="2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65"/>
        <w:gridCol w:w="4682"/>
      </w:tblGrid>
      <w:tr>
        <w:trPr>
          <w:trHeight w:val="340" w:hRule="atLeast"/>
        </w:trPr>
        <w:tc>
          <w:tcPr>
            <w:tcW w:w="9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6" w:before="28" w:after="0"/>
              <w:ind w:hanging="0" w:left="1316" w:right="13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CHEFIA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GABINETE</w:t>
            </w:r>
          </w:p>
        </w:tc>
      </w:tr>
      <w:tr>
        <w:trPr>
          <w:trHeight w:val="340" w:hRule="atLeast"/>
        </w:trPr>
        <w:tc>
          <w:tcPr>
            <w:tcW w:w="93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8" w:after="0"/>
              <w:ind w:hanging="0" w:left="57" w:right="0"/>
              <w:jc w:val="both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Informamos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servidor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não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possui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débitos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referentes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prestação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contas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diárias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 passagens emitidas pelo Câmpus.</w:t>
            </w:r>
          </w:p>
        </w:tc>
      </w:tr>
      <w:tr>
        <w:trPr>
          <w:trHeight w:val="340" w:hRule="atLeast"/>
        </w:trPr>
        <w:tc>
          <w:tcPr>
            <w:tcW w:w="466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before="0" w:after="0"/>
              <w:ind w:hanging="0" w:left="-113" w:right="0"/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4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1197" w:right="1192"/>
              <w:jc w:val="center"/>
              <w:rPr>
                <w:rFonts w:ascii="Calibri" w:hAnsi="Calibri"/>
                <w:b/>
                <w:i/>
                <w:i/>
                <w:sz w:val="14"/>
              </w:rPr>
            </w:pPr>
            <w:r>
              <w:rPr>
                <w:rFonts w:ascii="Calibri" w:hAnsi="Calibri"/>
                <w:b/>
                <w:i/>
                <w:w w:val="90"/>
                <w:sz w:val="14"/>
              </w:rPr>
              <w:t>(assinado</w:t>
            </w:r>
            <w:r>
              <w:rPr>
                <w:rFonts w:ascii="Calibri" w:hAnsi="Calibri"/>
                <w:b/>
                <w:i/>
                <w:spacing w:val="12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  <w:sz w:val="14"/>
              </w:rPr>
              <w:t>eletronicamente)</w:t>
            </w:r>
          </w:p>
          <w:p>
            <w:pPr>
              <w:pStyle w:val="TableParagraph"/>
              <w:widowControl w:val="false"/>
              <w:bidi w:val="0"/>
              <w:spacing w:before="22" w:after="0"/>
              <w:ind w:hanging="0" w:left="624" w:right="56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Kátia Cilene Costa Fernandes</w:t>
            </w:r>
          </w:p>
          <w:p>
            <w:pPr>
              <w:pStyle w:val="TableParagraph"/>
              <w:widowControl w:val="false"/>
              <w:bidi w:val="0"/>
              <w:spacing w:before="34" w:after="0"/>
              <w:ind w:hanging="0" w:left="680" w:right="567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Diretora-Geral</w:t>
            </w:r>
          </w:p>
        </w:tc>
      </w:tr>
    </w:tbl>
    <w:p>
      <w:pPr>
        <w:pStyle w:val="Normal"/>
        <w:spacing w:before="7" w:after="0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</w:r>
    </w:p>
    <w:tbl>
      <w:tblPr>
        <w:tblStyle w:val="TableNormal"/>
        <w:tblW w:w="9360" w:type="dxa"/>
        <w:jc w:val="left"/>
        <w:tblInd w:w="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80"/>
        <w:gridCol w:w="4680"/>
      </w:tblGrid>
      <w:tr>
        <w:trPr>
          <w:trHeight w:val="340" w:hRule="atLeast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6" w:before="28" w:after="0"/>
              <w:ind w:hanging="0" w:left="1316" w:right="13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GERÊNCIA DE ADMINISTRAÇÃO</w:t>
            </w:r>
          </w:p>
        </w:tc>
      </w:tr>
      <w:tr>
        <w:trPr>
          <w:trHeight w:val="340" w:hRule="atLeast"/>
        </w:trPr>
        <w:tc>
          <w:tcPr>
            <w:tcW w:w="9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8" w:after="0"/>
              <w:ind w:hanging="0" w:left="113" w:right="0"/>
              <w:jc w:val="both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Informamos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servidor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não possui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débitos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referentes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prestação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contas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pela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utilização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 recursos geridos por este setor.</w:t>
            </w:r>
          </w:p>
        </w:tc>
      </w:tr>
      <w:tr>
        <w:trPr>
          <w:trHeight w:val="340" w:hRule="atLeast"/>
        </w:trPr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before="0" w:after="0"/>
              <w:ind w:hanging="0" w:left="-113" w:right="0"/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1197" w:right="1192"/>
              <w:jc w:val="center"/>
              <w:rPr>
                <w:rFonts w:ascii="Calibri" w:hAnsi="Calibri"/>
                <w:b/>
                <w:i/>
                <w:i/>
                <w:sz w:val="14"/>
              </w:rPr>
            </w:pPr>
            <w:r>
              <w:rPr>
                <w:rFonts w:ascii="Calibri" w:hAnsi="Calibri"/>
                <w:b/>
                <w:i/>
                <w:w w:val="90"/>
                <w:sz w:val="14"/>
              </w:rPr>
              <w:t>(assinado</w:t>
            </w:r>
            <w:r>
              <w:rPr>
                <w:rFonts w:ascii="Calibri" w:hAnsi="Calibri"/>
                <w:b/>
                <w:i/>
                <w:spacing w:val="12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  <w:sz w:val="14"/>
              </w:rPr>
              <w:t>eletronicamente)</w:t>
            </w:r>
          </w:p>
          <w:p>
            <w:pPr>
              <w:pStyle w:val="TableParagraph"/>
              <w:widowControl w:val="false"/>
              <w:bidi w:val="0"/>
              <w:spacing w:before="22" w:after="0"/>
              <w:ind w:hanging="0" w:left="624" w:right="56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Hedlla Cássia Teixeira Bringel</w:t>
            </w:r>
          </w:p>
          <w:p>
            <w:pPr>
              <w:pStyle w:val="TableParagraph"/>
              <w:widowControl w:val="false"/>
              <w:bidi w:val="0"/>
              <w:spacing w:before="34" w:after="0"/>
              <w:ind w:hanging="0" w:left="680" w:right="567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Gerente de Administração</w:t>
            </w:r>
          </w:p>
        </w:tc>
      </w:tr>
    </w:tbl>
    <w:p>
      <w:pPr>
        <w:pStyle w:val="Normal"/>
        <w:spacing w:before="7" w:after="0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</w:r>
    </w:p>
    <w:tbl>
      <w:tblPr>
        <w:tblStyle w:val="TableNormal"/>
        <w:tblW w:w="9360" w:type="dxa"/>
        <w:jc w:val="left"/>
        <w:tblInd w:w="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80"/>
        <w:gridCol w:w="4680"/>
      </w:tblGrid>
      <w:tr>
        <w:trPr>
          <w:trHeight w:val="340" w:hRule="atLeast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6" w:before="28" w:after="0"/>
              <w:ind w:hanging="0" w:left="1316" w:right="1315"/>
              <w:jc w:val="center"/>
              <w:rPr/>
            </w:pPr>
            <w:r>
              <w:rPr>
                <w:rFonts w:ascii="Arial" w:hAnsi="Arial"/>
                <w:b/>
                <w:spacing w:val="-2"/>
                <w:sz w:val="20"/>
              </w:rPr>
              <w:t>GERÊNCIA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PESQUISA,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PÓS-GRADUAÇÃO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EXTENSÃO</w:t>
            </w:r>
          </w:p>
        </w:tc>
      </w:tr>
      <w:tr>
        <w:trPr>
          <w:trHeight w:val="340" w:hRule="atLeast"/>
        </w:trPr>
        <w:tc>
          <w:tcPr>
            <w:tcW w:w="9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8" w:after="0"/>
              <w:ind w:hanging="0" w:left="113" w:right="0"/>
              <w:jc w:val="both"/>
              <w:rPr/>
            </w:pPr>
            <w:r>
              <w:rPr>
                <w:rFonts w:ascii="Arial" w:hAnsi="Arial"/>
                <w:i/>
                <w:sz w:val="20"/>
              </w:rPr>
              <w:t>Informamos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servidor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não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possui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débitos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referentes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prestação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contas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nos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programas geridos pela GEPPEX.</w:t>
            </w:r>
          </w:p>
        </w:tc>
      </w:tr>
      <w:tr>
        <w:trPr>
          <w:trHeight w:val="340" w:hRule="atLeast"/>
        </w:trPr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before="0" w:after="0"/>
              <w:ind w:hanging="0" w:left="-113" w:right="0"/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1197" w:right="1192"/>
              <w:jc w:val="center"/>
              <w:rPr>
                <w:rFonts w:ascii="Calibri" w:hAnsi="Calibri"/>
                <w:b/>
                <w:i/>
                <w:i/>
                <w:sz w:val="14"/>
              </w:rPr>
            </w:pPr>
            <w:r>
              <w:rPr>
                <w:rFonts w:ascii="Calibri" w:hAnsi="Calibri"/>
                <w:b/>
                <w:i/>
                <w:w w:val="90"/>
                <w:sz w:val="14"/>
              </w:rPr>
              <w:t>(assinado</w:t>
            </w:r>
            <w:r>
              <w:rPr>
                <w:rFonts w:ascii="Calibri" w:hAnsi="Calibri"/>
                <w:b/>
                <w:i/>
                <w:spacing w:val="12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  <w:sz w:val="14"/>
              </w:rPr>
              <w:t>eletronicamente)</w:t>
            </w:r>
          </w:p>
          <w:p>
            <w:pPr>
              <w:pStyle w:val="TableParagraph"/>
              <w:widowControl w:val="false"/>
              <w:bidi w:val="0"/>
              <w:spacing w:before="22" w:after="0"/>
              <w:ind w:hanging="0" w:left="624" w:right="56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Jacques Elias de Carvalhpo</w:t>
            </w:r>
          </w:p>
          <w:p>
            <w:pPr>
              <w:pStyle w:val="TableParagraph"/>
              <w:widowControl w:val="false"/>
              <w:bidi w:val="0"/>
              <w:spacing w:before="34" w:after="0"/>
              <w:ind w:hanging="0" w:left="680" w:right="567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Gerente de Pesquisa, Pós-Graduação e Extensão</w:t>
            </w:r>
          </w:p>
        </w:tc>
      </w:tr>
    </w:tbl>
    <w:p>
      <w:pPr>
        <w:pStyle w:val="Normal"/>
        <w:spacing w:before="7" w:after="0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</w:r>
    </w:p>
    <w:tbl>
      <w:tblPr>
        <w:tblStyle w:val="TableNormal"/>
        <w:tblW w:w="9360" w:type="dxa"/>
        <w:jc w:val="left"/>
        <w:tblInd w:w="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80"/>
        <w:gridCol w:w="4680"/>
      </w:tblGrid>
      <w:tr>
        <w:trPr>
          <w:trHeight w:val="340" w:hRule="atLeast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226" w:before="31" w:after="0"/>
              <w:ind w:hanging="0" w:left="1313" w:right="13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DEPARTAMENTO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DAS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ÁREAS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ACADÊMICAS</w:t>
            </w:r>
          </w:p>
        </w:tc>
      </w:tr>
      <w:tr>
        <w:trPr>
          <w:trHeight w:val="340" w:hRule="atLeast"/>
        </w:trPr>
        <w:tc>
          <w:tcPr>
            <w:tcW w:w="9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8" w:after="0"/>
              <w:ind w:hanging="0" w:left="113" w:right="0"/>
              <w:jc w:val="both"/>
              <w:rPr>
                <w:rFonts w:ascii="Arial" w:hAnsi="Arial"/>
                <w:i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Informamos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servidor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não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possui débitos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referentes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à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prestação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contas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em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programas/diárias geridos por este Departamento.</w:t>
            </w:r>
          </w:p>
        </w:tc>
      </w:tr>
      <w:tr>
        <w:trPr>
          <w:trHeight w:val="340" w:hRule="atLeast"/>
        </w:trPr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before="0" w:after="0"/>
              <w:ind w:hanging="0" w:left="-113" w:right="0"/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1197" w:right="1192"/>
              <w:jc w:val="center"/>
              <w:rPr>
                <w:rFonts w:ascii="Calibri" w:hAnsi="Calibri"/>
                <w:b/>
                <w:i/>
                <w:i/>
                <w:sz w:val="14"/>
              </w:rPr>
            </w:pPr>
            <w:r>
              <w:rPr>
                <w:rFonts w:ascii="Calibri" w:hAnsi="Calibri"/>
                <w:b/>
                <w:i/>
                <w:w w:val="90"/>
                <w:sz w:val="14"/>
              </w:rPr>
              <w:t>(assinado</w:t>
            </w:r>
            <w:r>
              <w:rPr>
                <w:rFonts w:ascii="Calibri" w:hAnsi="Calibri"/>
                <w:b/>
                <w:i/>
                <w:spacing w:val="12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  <w:sz w:val="14"/>
              </w:rPr>
              <w:t>eletronicamente)</w:t>
            </w:r>
          </w:p>
          <w:p>
            <w:pPr>
              <w:pStyle w:val="TableParagraph"/>
              <w:widowControl w:val="false"/>
              <w:bidi w:val="0"/>
              <w:spacing w:before="22" w:after="0"/>
              <w:ind w:hanging="0" w:left="624" w:right="56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Matheus Tabara Santos</w:t>
            </w:r>
          </w:p>
          <w:p>
            <w:pPr>
              <w:pStyle w:val="TableParagraph"/>
              <w:widowControl w:val="false"/>
              <w:bidi w:val="0"/>
              <w:spacing w:before="34" w:after="0"/>
              <w:ind w:hanging="0" w:left="680" w:right="567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Chefe do DAA</w:t>
            </w:r>
          </w:p>
        </w:tc>
      </w:tr>
    </w:tbl>
    <w:p>
      <w:pPr>
        <w:pStyle w:val="Normal"/>
        <w:spacing w:before="7" w:after="0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</w:r>
    </w:p>
    <w:tbl>
      <w:tblPr>
        <w:tblStyle w:val="TableNormal"/>
        <w:tblW w:w="9360" w:type="dxa"/>
        <w:jc w:val="left"/>
        <w:tblInd w:w="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80"/>
        <w:gridCol w:w="4680"/>
      </w:tblGrid>
      <w:tr>
        <w:trPr>
          <w:trHeight w:val="340" w:hRule="atLeast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exact" w:line="226" w:before="31" w:after="0"/>
              <w:ind w:hanging="0" w:left="1304" w:right="964"/>
              <w:jc w:val="center"/>
              <w:rPr>
                <w:rFonts w:ascii="Arial" w:hAnsi="Arial" w:eastAsia="Arial MT" w:cs="Arial MT"/>
                <w:b/>
                <w:color w:val="auto"/>
                <w:kern w:val="0"/>
                <w:sz w:val="20"/>
                <w:szCs w:val="22"/>
                <w:lang w:val="pt-PT" w:eastAsia="en-US" w:bidi="ar-SA"/>
              </w:rPr>
            </w:pPr>
            <w:r>
              <w:rPr>
                <w:rFonts w:eastAsia="Arial MT" w:cs="Arial MT" w:ascii="Arial" w:hAnsi="Arial"/>
                <w:b/>
                <w:color w:val="auto"/>
                <w:spacing w:val="-2"/>
                <w:kern w:val="0"/>
                <w:sz w:val="20"/>
                <w:szCs w:val="22"/>
                <w:lang w:val="pt-PT" w:eastAsia="en-US" w:bidi="ar-SA"/>
              </w:rPr>
              <w:t>COORDENAÇÃO DE RECURSOS HUMANOS E ASSISTÊNCIA SOCIAL</w:t>
            </w:r>
          </w:p>
        </w:tc>
      </w:tr>
      <w:tr>
        <w:trPr>
          <w:trHeight w:val="340" w:hRule="atLeast"/>
        </w:trPr>
        <w:tc>
          <w:tcPr>
            <w:tcW w:w="9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lineRule="auto" w:line="240" w:before="8" w:after="0"/>
              <w:ind w:hanging="0" w:left="113" w:right="0"/>
              <w:jc w:val="both"/>
              <w:rPr/>
            </w:pPr>
            <w:r>
              <w:rPr>
                <w:rFonts w:ascii="Arial" w:hAnsi="Arial"/>
                <w:i/>
                <w:sz w:val="20"/>
              </w:rPr>
              <w:t>Informamos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servidor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não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 xml:space="preserve">possui </w:t>
            </w:r>
            <w:r>
              <w:rPr>
                <w:rFonts w:ascii="Arial" w:hAnsi="Arial"/>
                <w:i/>
                <w:sz w:val="20"/>
              </w:rPr>
              <w:t>pendências relacionadas ao Programa de Apoio à Capacitação de curta Duração de Servidores – PROCAP.</w:t>
            </w:r>
          </w:p>
        </w:tc>
      </w:tr>
      <w:tr>
        <w:trPr>
          <w:trHeight w:val="340" w:hRule="atLeast"/>
        </w:trPr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before="0" w:after="0"/>
              <w:ind w:hanging="0" w:left="-113" w:right="0"/>
              <w:jc w:val="left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DATA:</w:t>
            </w:r>
          </w:p>
        </w:tc>
        <w:tc>
          <w:tcPr>
            <w:tcW w:w="4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31" w:after="0"/>
              <w:ind w:left="1197" w:right="1192"/>
              <w:jc w:val="center"/>
              <w:rPr>
                <w:rFonts w:ascii="Calibri" w:hAnsi="Calibri"/>
                <w:b/>
                <w:i/>
                <w:i/>
                <w:sz w:val="14"/>
              </w:rPr>
            </w:pPr>
            <w:r>
              <w:rPr>
                <w:rFonts w:ascii="Calibri" w:hAnsi="Calibri"/>
                <w:b/>
                <w:i/>
                <w:w w:val="90"/>
                <w:sz w:val="14"/>
              </w:rPr>
              <w:t>(assinado</w:t>
            </w:r>
            <w:r>
              <w:rPr>
                <w:rFonts w:ascii="Calibri" w:hAnsi="Calibri"/>
                <w:b/>
                <w:i/>
                <w:spacing w:val="12"/>
                <w:w w:val="90"/>
                <w:sz w:val="14"/>
              </w:rPr>
              <w:t xml:space="preserve"> </w:t>
            </w:r>
            <w:r>
              <w:rPr>
                <w:rFonts w:ascii="Calibri" w:hAnsi="Calibri"/>
                <w:b/>
                <w:i/>
                <w:w w:val="90"/>
                <w:sz w:val="14"/>
              </w:rPr>
              <w:t>eletronicamente)</w:t>
            </w:r>
          </w:p>
          <w:p>
            <w:pPr>
              <w:pStyle w:val="TableParagraph"/>
              <w:widowControl w:val="false"/>
              <w:bidi w:val="0"/>
              <w:spacing w:before="22" w:after="0"/>
              <w:ind w:hanging="0" w:left="624" w:right="567"/>
              <w:jc w:val="center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Osmar Albino de Oliveira Junior</w:t>
            </w:r>
          </w:p>
          <w:p>
            <w:pPr>
              <w:pStyle w:val="TableParagraph"/>
              <w:widowControl w:val="false"/>
              <w:bidi w:val="0"/>
              <w:spacing w:before="34" w:after="0"/>
              <w:ind w:hanging="0" w:left="680" w:right="567"/>
              <w:jc w:val="center"/>
              <w:rPr>
                <w:rFonts w:ascii="Calibri" w:hAnsi="Calibri"/>
                <w:b/>
                <w:sz w:val="15"/>
              </w:rPr>
            </w:pPr>
            <w:r>
              <w:rPr>
                <w:rFonts w:ascii="Calibri" w:hAnsi="Calibri"/>
                <w:b/>
                <w:sz w:val="15"/>
              </w:rPr>
              <w:t>Coordenador da CRHAS</w:t>
            </w:r>
          </w:p>
        </w:tc>
      </w:tr>
    </w:tbl>
    <w:p>
      <w:pPr>
        <w:pStyle w:val="Normal"/>
        <w:spacing w:before="4" w:after="1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</w:r>
    </w:p>
    <w:p>
      <w:pPr>
        <w:pStyle w:val="Normal"/>
        <w:spacing w:before="4" w:after="1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</w:r>
    </w:p>
    <w:p>
      <w:pPr>
        <w:pStyle w:val="Normal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</w:r>
    </w:p>
    <w:p>
      <w:pPr>
        <w:pStyle w:val="BodyText"/>
        <w:spacing w:before="4" w:after="0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</w:r>
    </w:p>
    <w:p>
      <w:pPr>
        <w:pStyle w:val="BodyText"/>
        <w:spacing w:before="4" w:after="0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</w:r>
    </w:p>
    <w:p>
      <w:pPr>
        <w:pStyle w:val="Normal"/>
        <w:spacing w:before="4" w:after="0"/>
        <w:rPr>
          <w:rFonts w:ascii="Arial" w:hAnsi="Arial"/>
          <w:b/>
          <w:sz w:val="12"/>
          <w:szCs w:val="12"/>
        </w:rPr>
      </w:pPr>
      <w:r>
        <w:rPr>
          <w:rFonts w:ascii="Arial" w:hAnsi="Arial"/>
          <w:b/>
          <w:sz w:val="12"/>
          <w:szCs w:val="12"/>
        </w:rPr>
      </w:r>
    </w:p>
    <w:sectPr>
      <w:headerReference w:type="default" r:id="rId2"/>
      <w:footerReference w:type="default" r:id="rId3"/>
      <w:type w:val="nextPage"/>
      <w:pgSz w:w="11906" w:h="16838"/>
      <w:pgMar w:left="1240" w:right="520" w:gutter="0" w:header="680" w:top="1571" w:footer="680" w:bottom="86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1066800</wp:posOffset>
              </wp:positionH>
              <wp:positionV relativeFrom="page">
                <wp:posOffset>9566910</wp:posOffset>
              </wp:positionV>
              <wp:extent cx="6090920" cy="451485"/>
              <wp:effectExtent l="0" t="0" r="0" b="0"/>
              <wp:wrapNone/>
              <wp:docPr id="3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90840" cy="451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2" w:after="0"/>
                            <w:ind w:hanging="0" w:left="2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Instituto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Educação,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Ciência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Tecnologia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Goiás</w:t>
                          </w:r>
                          <w:r>
                            <w:rPr>
                              <w:color w:val="0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-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Câmpus</w:t>
                          </w:r>
                          <w:r>
                            <w:rPr>
                              <w:color w:val="00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2"/>
                            </w:rPr>
                            <w:t>Anápolis</w:t>
                          </w:r>
                        </w:p>
                        <w:p>
                          <w:pPr>
                            <w:pStyle w:val="BodyText"/>
                            <w:spacing w:lineRule="auto" w:line="240" w:before="3" w:after="0"/>
                            <w:ind w:hanging="0" w:left="2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>Av. Pedro Ludovico, s/n - Residencial Reny Cury, Anápolis - GO, CEP: 75.131-457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o:allowincell="f" style="position:absolute;margin-left:84pt;margin-top:753.3pt;width:479.55pt;height:35.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2" w:after="0"/>
                      <w:ind w:hanging="0" w:left="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Instituto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Federal</w:t>
                    </w:r>
                    <w:r>
                      <w:rPr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Educação,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Ciência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e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Tecnologia</w:t>
                    </w:r>
                    <w:r>
                      <w:rPr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de</w:t>
                    </w:r>
                    <w:r>
                      <w:rPr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Goiás</w:t>
                    </w:r>
                    <w:r>
                      <w:rPr>
                        <w:color w:val="000000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-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Câmpus</w:t>
                    </w:r>
                    <w:r>
                      <w:rPr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color w:val="000000"/>
                        <w:spacing w:val="-2"/>
                      </w:rPr>
                      <w:t>Anápolis</w:t>
                    </w:r>
                  </w:p>
                  <w:p>
                    <w:pPr>
                      <w:pStyle w:val="BodyText"/>
                      <w:spacing w:lineRule="auto" w:line="240" w:before="3" w:after="0"/>
                      <w:ind w:hanging="0" w:left="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>Av. Pedro Ludovico, s/n - Residencial Reny Cury, Anápolis - GO, CEP: 75.131-457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3164205</wp:posOffset>
              </wp:positionH>
              <wp:positionV relativeFrom="page">
                <wp:posOffset>595630</wp:posOffset>
              </wp:positionV>
              <wp:extent cx="4106545" cy="42291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6520" cy="42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4" w:after="0"/>
                            <w:ind w:hanging="0"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MINISTÉRIO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2"/>
                              <w:sz w:val="18"/>
                            </w:rPr>
                            <w:t>EDUCAÇÃO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4" w:after="0"/>
                            <w:ind w:hanging="0" w:left="20" w:right="4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SECRETARIA DE EDUCAÇÃO PROFISSIONAL E TECNOLÓGICA INSTITUTO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8"/>
                            </w:rPr>
                            <w:t>GOIÁS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249.15pt;margin-top:46.9pt;width:323.3pt;height:33.2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4" w:after="0"/>
                      <w:ind w:hanging="0"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MINISTÉRIO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2"/>
                        <w:sz w:val="18"/>
                      </w:rPr>
                      <w:t>EDUCAÇÃO</w:t>
                    </w:r>
                  </w:p>
                  <w:p>
                    <w:pPr>
                      <w:pStyle w:val="Contedodoquadro"/>
                      <w:spacing w:lineRule="auto" w:line="240" w:before="4" w:after="0"/>
                      <w:ind w:hanging="0" w:left="20" w:right="4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SECRETARIA DE EDUCAÇÃO PROFISSIONAL E TECNOLÓGICA INSTITUTO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0"/>
                        <w:sz w:val="18"/>
                      </w:rPr>
                      <w:t>GOIÁS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1025525</wp:posOffset>
          </wp:positionH>
          <wp:positionV relativeFrom="page">
            <wp:posOffset>437515</wp:posOffset>
          </wp:positionV>
          <wp:extent cx="1800860" cy="522605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86b3b"/>
    <w:rPr>
      <w:rFonts w:ascii="Arial MT" w:hAnsi="Arial MT" w:eastAsia="Arial MT" w:cs="Arial MT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e86b3b"/>
    <w:rPr>
      <w:rFonts w:ascii="Arial MT" w:hAnsi="Arial MT" w:eastAsia="Arial MT" w:cs="Arial MT"/>
      <w:lang w:val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e86b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e86b3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748BF-7406-4188-B1E8-1FC00E85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Application>LibreOffice/7.6.7.2$Windows_X86_64 LibreOffice_project/dd47e4b30cb7dab30588d6c79c651f218165e3c5</Application>
  <AppVersion>15.0000</AppVersion>
  <DocSecurity>0</DocSecurity>
  <Pages>1</Pages>
  <Words>230</Words>
  <Characters>1445</Characters>
  <CharactersWithSpaces>1632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2023-10-17T20:23:00Z</dcterms:created>
  <dc:creator>Duuude</dc:creator>
  <dc:description/>
  <dc:language>pt-BR</dc:language>
  <cp:lastModifiedBy/>
  <dcterms:modified xsi:type="dcterms:W3CDTF">2024-08-16T16:07:32Z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0</vt:bool>
  </property>
  <property fmtid="{D5CDD505-2E9C-101B-9397-08002B2CF9AE}" pid="5" name="LastSaved">
    <vt:filetime>2023-10-17T00:00:00Z</vt:filetime>
  </property>
  <property fmtid="{D5CDD505-2E9C-101B-9397-08002B2CF9AE}" pid="6" name="LinksUpToDate">
    <vt:bool>0</vt:bool>
  </property>
  <property fmtid="{D5CDD505-2E9C-101B-9397-08002B2CF9AE}" pid="7" name="Producer">
    <vt:lpwstr>Microsoft® Word 2016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